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0E" w:rsidRDefault="0065100E" w:rsidP="0067397E">
      <w:pPr>
        <w:tabs>
          <w:tab w:val="left" w:pos="4111"/>
          <w:tab w:val="left" w:pos="9893"/>
        </w:tabs>
        <w:ind w:right="5103"/>
        <w:jc w:val="center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65100E" w:rsidRDefault="0065100E" w:rsidP="0067397E">
      <w:pPr>
        <w:tabs>
          <w:tab w:val="left" w:pos="4111"/>
          <w:tab w:val="left" w:pos="9893"/>
        </w:tabs>
        <w:ind w:right="5103"/>
        <w:jc w:val="center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</w:p>
    <w:p w:rsidR="0065100E" w:rsidRDefault="0065100E" w:rsidP="0067397E">
      <w:pPr>
        <w:tabs>
          <w:tab w:val="left" w:pos="4111"/>
        </w:tabs>
        <w:ind w:righ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65100E" w:rsidRDefault="0065100E" w:rsidP="0067397E">
      <w:pPr>
        <w:tabs>
          <w:tab w:val="left" w:pos="4111"/>
        </w:tabs>
        <w:ind w:righ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 сельсовет</w:t>
      </w:r>
    </w:p>
    <w:p w:rsidR="0065100E" w:rsidRDefault="0065100E" w:rsidP="0067397E">
      <w:pPr>
        <w:tabs>
          <w:tab w:val="left" w:pos="4111"/>
        </w:tabs>
        <w:ind w:right="510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 района</w:t>
      </w:r>
    </w:p>
    <w:p w:rsidR="0065100E" w:rsidRDefault="0065100E" w:rsidP="0067397E">
      <w:pPr>
        <w:tabs>
          <w:tab w:val="left" w:pos="4111"/>
        </w:tabs>
        <w:ind w:righ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65100E" w:rsidRDefault="0065100E" w:rsidP="0067397E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65100E" w:rsidRDefault="0065100E" w:rsidP="0067397E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65100E" w:rsidRDefault="0065100E" w:rsidP="0067397E">
      <w:pPr>
        <w:tabs>
          <w:tab w:val="left" w:pos="4111"/>
        </w:tabs>
        <w:ind w:right="510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100E" w:rsidRDefault="0065100E" w:rsidP="0067397E">
      <w:pPr>
        <w:tabs>
          <w:tab w:val="left" w:pos="4111"/>
        </w:tabs>
        <w:ind w:right="5101"/>
        <w:jc w:val="center"/>
        <w:outlineLvl w:val="0"/>
        <w:rPr>
          <w:b/>
          <w:bCs/>
          <w:sz w:val="28"/>
          <w:szCs w:val="28"/>
        </w:rPr>
      </w:pPr>
    </w:p>
    <w:p w:rsidR="0065100E" w:rsidRDefault="0065100E" w:rsidP="0067397E">
      <w:pPr>
        <w:ind w:right="377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01.06.2021 г. № 12/4 р.С.</w:t>
      </w:r>
    </w:p>
    <w:p w:rsidR="0065100E" w:rsidRDefault="0065100E" w:rsidP="0067397E">
      <w:pPr>
        <w:ind w:right="3775"/>
        <w:outlineLvl w:val="0"/>
        <w:rPr>
          <w:sz w:val="28"/>
          <w:szCs w:val="28"/>
        </w:rPr>
      </w:pPr>
    </w:p>
    <w:p w:rsidR="0065100E" w:rsidRDefault="0065100E" w:rsidP="0067397E">
      <w:pPr>
        <w:widowControl w:val="0"/>
        <w:autoSpaceDE w:val="0"/>
        <w:autoSpaceDN w:val="0"/>
        <w:adjustRightInd w:val="0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Судьбодаровский сельсовет Новосергиевского района Оренбургской области</w:t>
      </w:r>
    </w:p>
    <w:p w:rsidR="0065100E" w:rsidRDefault="0065100E" w:rsidP="0067397E">
      <w:pPr>
        <w:autoSpaceDE w:val="0"/>
        <w:jc w:val="both"/>
        <w:rPr>
          <w:sz w:val="28"/>
          <w:szCs w:val="28"/>
        </w:rPr>
      </w:pPr>
    </w:p>
    <w:p w:rsidR="0065100E" w:rsidRDefault="0065100E" w:rsidP="00673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Совет депутатов муниципального образования Судьбодаровский  сельсовет Новосергиевского района Оренбургской области решил:</w:t>
      </w:r>
    </w:p>
    <w:p w:rsidR="0065100E" w:rsidRDefault="0065100E" w:rsidP="00673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Судьбодаровский  сельсовет Новосергиевского района Оренбургской области согласно приложению.</w:t>
      </w:r>
    </w:p>
    <w:p w:rsidR="0065100E" w:rsidRDefault="0065100E" w:rsidP="00673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выполнением решения возложить на постоянную комиссию  по бюджетной, налоговой и финансовой политике, собственности и экономическим вопросам, строительству, транспорту, связи, жилищно-коммунальному хозяйству и благоустройству.</w:t>
      </w:r>
    </w:p>
    <w:p w:rsidR="0065100E" w:rsidRDefault="0065100E" w:rsidP="006739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дня его обнародования и подлежит размещению на официальном сайте муниципального образования Судьбодаровский сельсовет Новосергиевского района Оренбургской области.</w:t>
      </w:r>
    </w:p>
    <w:p w:rsidR="0065100E" w:rsidRDefault="0065100E" w:rsidP="0067397E">
      <w:pPr>
        <w:jc w:val="both"/>
        <w:rPr>
          <w:sz w:val="28"/>
          <w:szCs w:val="28"/>
        </w:rPr>
      </w:pPr>
    </w:p>
    <w:p w:rsidR="0065100E" w:rsidRDefault="0065100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65100E" w:rsidRDefault="0065100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Судьбодаровский сельсовет                                М. А. Журиленко</w:t>
      </w:r>
    </w:p>
    <w:p w:rsidR="0065100E" w:rsidRDefault="0065100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100E" w:rsidRDefault="0065100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65100E" w:rsidRDefault="0065100E" w:rsidP="006739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Судьбодаровского сельсовета                                                  Ю. В. Осипов</w:t>
      </w:r>
    </w:p>
    <w:p w:rsidR="0065100E" w:rsidRDefault="0065100E" w:rsidP="0067397E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65100E" w:rsidRDefault="0065100E" w:rsidP="00673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65100E" w:rsidRDefault="0065100E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5100E" w:rsidRDefault="0065100E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5100E" w:rsidRDefault="0065100E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Судьбодаровского сельсовета</w:t>
      </w:r>
    </w:p>
    <w:p w:rsidR="0065100E" w:rsidRDefault="0065100E" w:rsidP="0067397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01.06.2021 № 12/4 р.С.</w:t>
      </w:r>
    </w:p>
    <w:p w:rsidR="0065100E" w:rsidRDefault="0065100E" w:rsidP="0067397E">
      <w:pPr>
        <w:widowControl w:val="0"/>
        <w:autoSpaceDE w:val="0"/>
        <w:autoSpaceDN w:val="0"/>
        <w:jc w:val="right"/>
        <w:rPr>
          <w:color w:val="000000"/>
        </w:rPr>
      </w:pPr>
    </w:p>
    <w:p w:rsidR="0065100E" w:rsidRDefault="0065100E" w:rsidP="0067397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5100E" w:rsidRDefault="0065100E" w:rsidP="006739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Судьбодаровский сельсовет Новосергиевского района Оренбургской области</w:t>
      </w:r>
    </w:p>
    <w:p w:rsidR="0065100E" w:rsidRDefault="0065100E" w:rsidP="0067397E">
      <w:pPr>
        <w:ind w:firstLine="567"/>
        <w:rPr>
          <w:color w:val="000000"/>
          <w:sz w:val="28"/>
          <w:szCs w:val="28"/>
        </w:rPr>
      </w:pP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Состав коллегиального органа (далее – Согласительная комиссия) формируется администрацией </w:t>
      </w:r>
      <w:r>
        <w:rPr>
          <w:sz w:val="28"/>
          <w:szCs w:val="28"/>
        </w:rPr>
        <w:t>муниципального образования Судьбодаровский сельсовет Новосергиевского района Оренбургской области</w:t>
      </w:r>
      <w:r>
        <w:rPr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Совета депутатов </w:t>
      </w:r>
      <w:r>
        <w:rPr>
          <w:sz w:val="28"/>
          <w:szCs w:val="28"/>
        </w:rPr>
        <w:t>муниципального образования Судьбодаровский сельсовет Новосергиевского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65100E" w:rsidRDefault="0065100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65100E" w:rsidRDefault="0065100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65100E" w:rsidRDefault="0065100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Согласительная комиссия осуществляет следующие функции:</w:t>
      </w:r>
    </w:p>
    <w:p w:rsidR="0065100E" w:rsidRDefault="0065100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проектов;</w:t>
      </w:r>
    </w:p>
    <w:p w:rsidR="0065100E" w:rsidRDefault="0065100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итоговую оценку инициативных проектов;</w:t>
      </w:r>
    </w:p>
    <w:p w:rsidR="0065100E" w:rsidRDefault="0065100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65100E" w:rsidRDefault="0065100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65100E" w:rsidRDefault="0065100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Полномочия членов Согласительной комиссии: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председатель Согласительной комиссии: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 деятельностью Согласительной комиссии, организует её работу;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ведёт заседания Согласительной комиссии, подписывает протоколы заседаний;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общий контроль за реализацией принятых Согласительной комиссией решений;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заместитель председателя Согласительной комиссии: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исполняет полномочия председателя Согласительной комиссии в отсутствие председателя;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секретарь Согласительной комиссии: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формирует проект повестки очередного заседания Согласительной комиссии;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подготовку материалов к заседанию Согласительной комиссии;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оповещает членов Согласительной комиссии об очередных её заседаниях;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ведёт и подписывает протоколы заседаний Согласительной комиссии;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члены Согласительной комиссии: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осуществляют рассмотрение и оценку представленных инициативных проектов; 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65100E" w:rsidRDefault="0065100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65100E" w:rsidRDefault="0065100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65100E" w:rsidRDefault="0065100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65100E" w:rsidRDefault="0065100E" w:rsidP="006739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65100E" w:rsidRDefault="0065100E" w:rsidP="006739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65100E" w:rsidRDefault="0065100E">
      <w:bookmarkStart w:id="0" w:name="_GoBack"/>
      <w:bookmarkEnd w:id="0"/>
    </w:p>
    <w:sectPr w:rsidR="0065100E" w:rsidSect="006D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97E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1EBC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100E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397E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3998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3FC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9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828</Words>
  <Characters>4722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dcterms:created xsi:type="dcterms:W3CDTF">2021-03-22T11:30:00Z</dcterms:created>
  <dcterms:modified xsi:type="dcterms:W3CDTF">2021-06-02T09:47:00Z</dcterms:modified>
</cp:coreProperties>
</file>